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CE" w:rsidRDefault="001756C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756CE" w:rsidRDefault="001756CE">
      <w:pPr>
        <w:pStyle w:val="ConsPlusNormal"/>
        <w:jc w:val="both"/>
        <w:outlineLvl w:val="0"/>
      </w:pPr>
    </w:p>
    <w:p w:rsidR="001756CE" w:rsidRDefault="001756CE">
      <w:pPr>
        <w:pStyle w:val="ConsPlusTitle"/>
        <w:jc w:val="center"/>
      </w:pPr>
      <w:r>
        <w:t>МИНИСТЕРСТВО ПРОСВЕЩЕНИЯ РОССИЙСКОЙ ФЕДЕРАЦИИ</w:t>
      </w:r>
    </w:p>
    <w:p w:rsidR="001756CE" w:rsidRDefault="001756CE">
      <w:pPr>
        <w:pStyle w:val="ConsPlusTitle"/>
        <w:jc w:val="center"/>
      </w:pPr>
    </w:p>
    <w:p w:rsidR="001756CE" w:rsidRDefault="001756CE">
      <w:pPr>
        <w:pStyle w:val="ConsPlusTitle"/>
        <w:jc w:val="center"/>
      </w:pPr>
      <w:r>
        <w:t>ПИСЬМО</w:t>
      </w:r>
    </w:p>
    <w:p w:rsidR="001756CE" w:rsidRDefault="001756CE">
      <w:pPr>
        <w:pStyle w:val="ConsPlusTitle"/>
        <w:jc w:val="center"/>
      </w:pPr>
      <w:r>
        <w:t>от 19 мая 2020 г. N ДГ-493/07</w:t>
      </w:r>
    </w:p>
    <w:p w:rsidR="001756CE" w:rsidRDefault="001756CE">
      <w:pPr>
        <w:pStyle w:val="ConsPlusTitle"/>
        <w:jc w:val="center"/>
      </w:pPr>
    </w:p>
    <w:p w:rsidR="001756CE" w:rsidRDefault="001756CE">
      <w:pPr>
        <w:pStyle w:val="ConsPlusTitle"/>
        <w:jc w:val="center"/>
      </w:pPr>
      <w:r>
        <w:t>О ПРОВЕДЕНИИ</w:t>
      </w:r>
    </w:p>
    <w:p w:rsidR="001756CE" w:rsidRDefault="001756CE">
      <w:pPr>
        <w:pStyle w:val="ConsPlusTitle"/>
        <w:jc w:val="center"/>
      </w:pPr>
      <w:r>
        <w:t>ИТОГОВОЙ АТТЕСТАЦИИ ЛИЦ С УМСТВЕННОЙ ОТСТАЛОСТЬЮ</w:t>
      </w:r>
    </w:p>
    <w:p w:rsidR="001756CE" w:rsidRDefault="001756CE">
      <w:pPr>
        <w:pStyle w:val="ConsPlusTitle"/>
        <w:jc w:val="center"/>
      </w:pPr>
      <w:r>
        <w:t>(ИНТЕЛЛЕКТУАЛЬНЫМИ НАРУШЕНИЯМИ)</w:t>
      </w:r>
    </w:p>
    <w:p w:rsidR="001756CE" w:rsidRDefault="001756CE">
      <w:pPr>
        <w:pStyle w:val="ConsPlusNormal"/>
        <w:jc w:val="both"/>
      </w:pPr>
    </w:p>
    <w:p w:rsidR="001756CE" w:rsidRDefault="001756CE">
      <w:pPr>
        <w:pStyle w:val="ConsPlusNormal"/>
        <w:ind w:firstLine="540"/>
        <w:jc w:val="both"/>
      </w:pPr>
      <w:r>
        <w:t xml:space="preserve">Минпросвещения России </w:t>
      </w:r>
      <w:proofErr w:type="gramStart"/>
      <w:r>
        <w:t>в связи с многочисленными обращениями о порядке проведения итоговой аттестации для обучающихся с умственной отсталостью</w:t>
      </w:r>
      <w:proofErr w:type="gramEnd"/>
      <w:r>
        <w:t xml:space="preserve"> (интеллектуальными нарушениями) в период ограничительных мер в связи с распространением новой коронавирусной инфекции (COVID-19) сообщает.</w:t>
      </w:r>
    </w:p>
    <w:p w:rsidR="001756CE" w:rsidRDefault="001756CE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Статьей 79</w:t>
        </w:r>
      </w:hyperlink>
      <w:r>
        <w:t xml:space="preserve"> Федерального закона от 29 декабря 2012 г. N 273-ФЗ "Об образовании в Российской Федерации" (далее - Закон об образовании) установлено, что содержание образования обучающихся с умственной отсталостью (интеллектуальными нарушениями), определяется адаптированной образовательной программой.</w:t>
      </w:r>
    </w:p>
    <w:p w:rsidR="001756CE" w:rsidRDefault="001756CE">
      <w:pPr>
        <w:pStyle w:val="ConsPlusNormal"/>
        <w:spacing w:before="220"/>
        <w:ind w:firstLine="540"/>
        <w:jc w:val="both"/>
      </w:pPr>
      <w:proofErr w:type="gramStart"/>
      <w:r>
        <w:t xml:space="preserve">Адаптированные основные общеобразовательные программы для обучающихся с умственной отсталостью (интеллектуальными нарушениями) 1 - 4 классов разрабатываются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образования обучающихся с умственной отсталостью (интеллектуальными нарушениями) (далее - ФГОС образования обучающихся с умственной отсталостью) (утвержден приказом Министерства образования и науки Российской Федерации от 19 декабря 2014 г. N 1599) и с учетом примерных адаптированных основных образовательных программ.</w:t>
      </w:r>
      <w:proofErr w:type="gramEnd"/>
    </w:p>
    <w:p w:rsidR="001756CE" w:rsidRDefault="001756CE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ФГОС</w:t>
        </w:r>
      </w:hyperlink>
      <w:r>
        <w:t xml:space="preserve"> образования обучающихся с умственной отсталостью вступил в силу с 1 сентября 2016 г.</w:t>
      </w:r>
    </w:p>
    <w:p w:rsidR="001756CE" w:rsidRDefault="001756CE">
      <w:pPr>
        <w:pStyle w:val="ConsPlusNormal"/>
        <w:spacing w:before="220"/>
        <w:ind w:firstLine="540"/>
        <w:jc w:val="both"/>
      </w:pPr>
      <w:r>
        <w:t>Он устанавливает сроки освоения адаптированной образовательной программы 9 - 13 лет и требования к результатам ее освоения.</w:t>
      </w:r>
    </w:p>
    <w:p w:rsidR="001756CE" w:rsidRDefault="001756CE">
      <w:pPr>
        <w:pStyle w:val="ConsPlusNormal"/>
        <w:spacing w:before="220"/>
        <w:ind w:firstLine="540"/>
        <w:jc w:val="both"/>
      </w:pPr>
      <w:r>
        <w:t>Так, итоговая аттестация обучающихся с легкой умственной отсталостью (интеллектуальными нарушениями) осуществляется в форме двух испытаний; 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второе - направлено на оценку знаний и умений по выбранному профилю труда.</w:t>
      </w:r>
    </w:p>
    <w:p w:rsidR="001756CE" w:rsidRDefault="001756CE">
      <w:pPr>
        <w:pStyle w:val="ConsPlusNormal"/>
        <w:spacing w:before="220"/>
        <w:ind w:firstLine="540"/>
        <w:jc w:val="both"/>
      </w:pPr>
      <w:proofErr w:type="gramStart"/>
      <w:r>
        <w:t>Предметом итоговой оценки освоения обучающимися с умственной отсталостью (умеренной, тяжелой, глубокой, тяжелыми и множественными нарушениями развития) освоения адаптированной образовательной программы - (специального индивидуального плана развития - СИПР) является достижение обучающимися результатов освоения СИПР последнего года обучения и развитие их жизненной компетенции.</w:t>
      </w:r>
      <w:proofErr w:type="gramEnd"/>
    </w:p>
    <w:p w:rsidR="001756CE" w:rsidRDefault="001756CE">
      <w:pPr>
        <w:pStyle w:val="ConsPlusNormal"/>
        <w:spacing w:before="220"/>
        <w:ind w:firstLine="540"/>
        <w:jc w:val="both"/>
      </w:pPr>
      <w:r>
        <w:t xml:space="preserve">Однако обучающиеся с умственной отсталостью (интеллектуальными нарушениями), зачисленные в организации, осуществляющие образовательную деятельность, до 1 сентября 2016 г., получают образование в соответствии с программами, по которым были зачислены на обучение. </w:t>
      </w:r>
      <w:proofErr w:type="gramStart"/>
      <w:r>
        <w:t xml:space="preserve">Соответственно норма </w:t>
      </w:r>
      <w:hyperlink r:id="rId9">
        <w:r>
          <w:rPr>
            <w:color w:val="0000FF"/>
          </w:rPr>
          <w:t>ФГОС</w:t>
        </w:r>
      </w:hyperlink>
      <w:r>
        <w:t xml:space="preserve"> образования обучающихся с умственной отсталостью о проведении итоговой аттестации на указанных обучающихся выпускных классов в настоящее время не распространяется.</w:t>
      </w:r>
      <w:proofErr w:type="gramEnd"/>
    </w:p>
    <w:p w:rsidR="001756CE" w:rsidRDefault="001756C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Вместе с тем обучающиеся с умственной отсталостью (интеллектуальными нарушениями), зачисленные в организации, осуществляющие образовательную деятельность, до 1 сентября 2016 г. и с 1 сентября 2016 г., получают идентичное по содержанию образование, по завершении которого им выдается свидетельство об обучении в соответствии с </w:t>
      </w:r>
      <w:hyperlink r:id="rId10">
        <w:r>
          <w:rPr>
            <w:color w:val="0000FF"/>
          </w:rPr>
          <w:t>частью 13 статьи 60</w:t>
        </w:r>
      </w:hyperlink>
      <w:r>
        <w:t xml:space="preserve"> Закона об образовании и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14 октября</w:t>
      </w:r>
      <w:proofErr w:type="gramEnd"/>
      <w:r>
        <w:t xml:space="preserve"> 2013 г. N 1145.</w:t>
      </w:r>
    </w:p>
    <w:p w:rsidR="001756CE" w:rsidRDefault="001756CE">
      <w:pPr>
        <w:pStyle w:val="ConsPlusNormal"/>
        <w:spacing w:before="220"/>
        <w:ind w:firstLine="540"/>
        <w:jc w:val="both"/>
      </w:pPr>
      <w:r>
        <w:t>На федеральном уровне не установлена обязательность проведения итоговой аттестации для получения обучающимися с умственной отсталостью (интеллектуальными нарушениями) выпускных классов свидетельства об обучении.</w:t>
      </w:r>
    </w:p>
    <w:p w:rsidR="001756CE" w:rsidRDefault="001756CE">
      <w:pPr>
        <w:pStyle w:val="ConsPlusNormal"/>
        <w:spacing w:before="220"/>
        <w:ind w:firstLine="540"/>
        <w:jc w:val="both"/>
      </w:pPr>
      <w:r>
        <w:t>Выдача указанного свидетельства производится в связи с завершением обучения не позднее десяти дней после издания распорядительного акта об отчислении выпускников.</w:t>
      </w:r>
    </w:p>
    <w:p w:rsidR="001756CE" w:rsidRDefault="001756CE">
      <w:pPr>
        <w:pStyle w:val="ConsPlusNormal"/>
        <w:spacing w:before="220"/>
        <w:ind w:firstLine="540"/>
        <w:jc w:val="both"/>
      </w:pPr>
      <w:r>
        <w:t xml:space="preserve">Дополнительно сообщаем, что </w:t>
      </w:r>
      <w:hyperlink r:id="rId12">
        <w:r>
          <w:rPr>
            <w:color w:val="0000FF"/>
          </w:rPr>
          <w:t>письмо</w:t>
        </w:r>
      </w:hyperlink>
      <w:r>
        <w:t xml:space="preserve"> Минобразования Российской Федерации от 14 марта 2001 г. N 29/1448-6 "О </w:t>
      </w:r>
      <w:proofErr w:type="gramStart"/>
      <w:r>
        <w:t>рекомендациях</w:t>
      </w:r>
      <w:proofErr w:type="gramEnd"/>
      <w:r>
        <w:t xml:space="preserve"> о порядке проведения экзаменов по трудовому обучению выпускников специальных (коррекционных) образовательных учреждений VIII вида" действует в части, не противоречащей </w:t>
      </w:r>
      <w:hyperlink r:id="rId13">
        <w:r>
          <w:rPr>
            <w:color w:val="0000FF"/>
          </w:rPr>
          <w:t>Закону</w:t>
        </w:r>
      </w:hyperlink>
      <w:r>
        <w:t xml:space="preserve"> об образовании, то есть не регламентирует обязательность проведения экзамена по трудовому обучению, если он не предусмотрен образовательной программой, по которой обучающиеся получают образование.</w:t>
      </w:r>
    </w:p>
    <w:p w:rsidR="001756CE" w:rsidRDefault="001756CE">
      <w:pPr>
        <w:pStyle w:val="ConsPlusNormal"/>
        <w:spacing w:before="220"/>
        <w:ind w:firstLine="540"/>
        <w:jc w:val="both"/>
      </w:pPr>
      <w:proofErr w:type="gramStart"/>
      <w:r>
        <w:t>В связи с изложенным считаем целесообразным решение о формах проведения итоговой аттестации обучающихся с умственной отсталостью (интеллектуальными нарушениями) в текущем учебном году принять на уровне организации, осуществляющей образовательную деятельность, по согласованию с органом государственной власти субъекта Российской Федерации в сфере образования.</w:t>
      </w:r>
      <w:proofErr w:type="gramEnd"/>
    </w:p>
    <w:p w:rsidR="001756CE" w:rsidRDefault="001756CE">
      <w:pPr>
        <w:pStyle w:val="ConsPlusNormal"/>
        <w:spacing w:before="220"/>
        <w:ind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нарушениями), зачисленных в образовательные организации с 1 сентября 2016 г. и получающих образование в соответствии с </w:t>
      </w:r>
      <w:hyperlink r:id="rId14">
        <w:r>
          <w:rPr>
            <w:color w:val="0000FF"/>
          </w:rPr>
          <w:t>ФГОС</w:t>
        </w:r>
      </w:hyperlink>
      <w:r>
        <w:t xml:space="preserve"> образования обучающихся с умственной отсталостью, проведение итоговой аттестации станет обязательной с 2024/25 учебного года.</w:t>
      </w:r>
    </w:p>
    <w:p w:rsidR="001756CE" w:rsidRDefault="001756CE">
      <w:pPr>
        <w:pStyle w:val="ConsPlusNormal"/>
        <w:spacing w:before="220"/>
        <w:ind w:firstLine="540"/>
        <w:jc w:val="both"/>
      </w:pPr>
      <w:r>
        <w:t>До этого периода времени считаем целесообразным решение о формах проведения итоговой аттестации обучающихся с умственной отсталостью (интеллектуальными нарушениями) также принять на уровне организации, осуществляющей образовательную деятельность, по согласованию с органом государственной власти субъекта Российской Федерации в сфере образования.</w:t>
      </w:r>
    </w:p>
    <w:p w:rsidR="001756CE" w:rsidRDefault="001756CE">
      <w:pPr>
        <w:pStyle w:val="ConsPlusNormal"/>
        <w:spacing w:before="220"/>
        <w:ind w:firstLine="540"/>
        <w:jc w:val="both"/>
      </w:pPr>
      <w:r>
        <w:t>В период ограничительных мер в связи с распространением новой коронавирусной инфекции (COVID-19) полагаем целесообразным итоговую аттестацию для всех обучающихся с умственной отсталостью (интеллектуальными нарушениями) отменить.</w:t>
      </w:r>
    </w:p>
    <w:p w:rsidR="001756CE" w:rsidRDefault="001756CE">
      <w:pPr>
        <w:pStyle w:val="ConsPlusNormal"/>
        <w:spacing w:before="220"/>
        <w:ind w:firstLine="540"/>
        <w:jc w:val="both"/>
      </w:pPr>
      <w:r>
        <w:t xml:space="preserve">Также сообщаем, что министерство направляло разъяснения руководителям органов государственной власти субъектов Российской Федерации в сфере образования об организации общего образования обучающихся с умственной отсталостью (интеллектуальными нарушениями) (Каганов В.Ш., </w:t>
      </w:r>
      <w:hyperlink r:id="rId15">
        <w:r>
          <w:rPr>
            <w:color w:val="0000FF"/>
          </w:rPr>
          <w:t>письмо</w:t>
        </w:r>
      </w:hyperlink>
      <w:r>
        <w:t xml:space="preserve"> от 11 августа 2016 г. N ВК-1788/07) и их профессионального обучения (</w:t>
      </w:r>
      <w:hyperlink r:id="rId16">
        <w:r>
          <w:rPr>
            <w:color w:val="0000FF"/>
          </w:rPr>
          <w:t>письмо</w:t>
        </w:r>
      </w:hyperlink>
      <w:r>
        <w:t xml:space="preserve"> от 11 февраля 2019 г. N 05-108).</w:t>
      </w:r>
    </w:p>
    <w:p w:rsidR="001756CE" w:rsidRDefault="001756CE">
      <w:pPr>
        <w:pStyle w:val="ConsPlusNormal"/>
        <w:jc w:val="both"/>
      </w:pPr>
    </w:p>
    <w:p w:rsidR="001756CE" w:rsidRDefault="001756CE">
      <w:pPr>
        <w:pStyle w:val="ConsPlusNormal"/>
        <w:jc w:val="right"/>
      </w:pPr>
      <w:r>
        <w:t>Д.Е.ГРИБОВ</w:t>
      </w:r>
    </w:p>
    <w:p w:rsidR="001756CE" w:rsidRDefault="001756CE">
      <w:pPr>
        <w:pStyle w:val="ConsPlusNormal"/>
        <w:jc w:val="both"/>
      </w:pPr>
    </w:p>
    <w:p w:rsidR="001756CE" w:rsidRDefault="001756CE">
      <w:pPr>
        <w:pStyle w:val="ConsPlusNormal"/>
        <w:jc w:val="both"/>
      </w:pPr>
    </w:p>
    <w:p w:rsidR="001756CE" w:rsidRDefault="001756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570" w:rsidRDefault="00355570">
      <w:bookmarkStart w:id="0" w:name="_GoBack"/>
      <w:bookmarkEnd w:id="0"/>
    </w:p>
    <w:sectPr w:rsidR="00355570" w:rsidSect="00A8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CE"/>
    <w:rsid w:val="001756CE"/>
    <w:rsid w:val="003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6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6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6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6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56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56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AF4459C0FE453B9AF454A9F406BFCE0A5EB1D52E1C8EEF8B2718D9D00ED621360D31E01C6BBB680BAD1731D0ACD50F59F3F12D7FA512EDG0a3J" TargetMode="External"/><Relationship Id="rId13" Type="http://schemas.openxmlformats.org/officeDocument/2006/relationships/hyperlink" Target="consultantplus://offline/ref=DFAF4459C0FE453B9AF454A9F406BFCE0A5EBFD22E1D8EEF8B2718D9D00ED621240D69EC1F6AA56808B8416096GFa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AF4459C0FE453B9AF454A9F406BFCE0A5EB1D52E1C8EEF8B2718D9D00ED621360D31E01C6BBB680BAD1731D0ACD50F59F3F12D7FA512EDG0a3J" TargetMode="External"/><Relationship Id="rId12" Type="http://schemas.openxmlformats.org/officeDocument/2006/relationships/hyperlink" Target="consultantplus://offline/ref=DFAF4459C0FE453B9AF45DB0F306BFCE0C54BFD429138EEF8B2718D9D00ED621240D69EC1F6AA56808B8416096GFaA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AF4459C0FE453B9AF454A9F406BFCE0D5CB0D22F108EEF8B2718D9D00ED621240D69EC1F6AA56808B8416096GFa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AF4459C0FE453B9AF454A9F406BFCE0A5EBFD22E1D8EEF8B2718D9D00ED621360D31E01C6ABB6A00AD1731D0ACD50F59F3F12D7FA512EDG0a3J" TargetMode="External"/><Relationship Id="rId11" Type="http://schemas.openxmlformats.org/officeDocument/2006/relationships/hyperlink" Target="consultantplus://offline/ref=DFAF4459C0FE453B9AF454A9F406BFCE0F58BDD62A168EEF8B2718D9D00ED621240D69EC1F6AA56808B8416096GFaA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AF4459C0FE453B9AF454A9F406BFCE0F55B1D329178EEF8B2718D9D00ED621240D69EC1F6AA56808B8416096GFaAJ" TargetMode="External"/><Relationship Id="rId10" Type="http://schemas.openxmlformats.org/officeDocument/2006/relationships/hyperlink" Target="consultantplus://offline/ref=DFAF4459C0FE453B9AF454A9F406BFCE0A5EBFD22E1D8EEF8B2718D9D00ED621360D31E31862B03D59E2166D97F8C60D58F3F22D63GA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AF4459C0FE453B9AF454A9F406BFCE0A5EB1D52E1C8EEF8B2718D9D00ED621360D31E01C6BBF6A0BAD1731D0ACD50F59F3F12D7FA512EDG0a3J" TargetMode="External"/><Relationship Id="rId14" Type="http://schemas.openxmlformats.org/officeDocument/2006/relationships/hyperlink" Target="consultantplus://offline/ref=DFAF4459C0FE453B9AF454A9F406BFCE0A5EB1D52E1C8EEF8B2718D9D00ED621360D31E01C6BBB6100AD1731D0ACD50F59F3F12D7FA512EDG0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Елена Григорьевна Шарая</cp:lastModifiedBy>
  <cp:revision>1</cp:revision>
  <dcterms:created xsi:type="dcterms:W3CDTF">2023-10-31T09:26:00Z</dcterms:created>
  <dcterms:modified xsi:type="dcterms:W3CDTF">2023-10-31T09:26:00Z</dcterms:modified>
</cp:coreProperties>
</file>